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5B" w:rsidRPr="006C303C" w:rsidRDefault="005E315B" w:rsidP="001307DD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5pt;margin-top:0;width:108.35pt;height:108.35pt;z-index:-251658240">
            <v:imagedata r:id="rId7" o:title="" gain="79922f"/>
          </v:shape>
        </w:pict>
      </w:r>
      <w:r w:rsidRPr="006C303C">
        <w:rPr>
          <w:rFonts w:ascii="Times New Roman" w:hAnsi="Times New Roman" w:cs="Times New Roman"/>
          <w:sz w:val="20"/>
          <w:szCs w:val="20"/>
        </w:rPr>
        <w:t>«Принято»   на педсовете                                                                               Утверждаю</w:t>
      </w:r>
    </w:p>
    <w:p w:rsidR="005E315B" w:rsidRPr="006C303C" w:rsidRDefault="005E315B" w:rsidP="001307DD">
      <w:pPr>
        <w:jc w:val="center"/>
        <w:rPr>
          <w:rFonts w:ascii="Times New Roman" w:hAnsi="Times New Roman" w:cs="Times New Roman"/>
          <w:sz w:val="20"/>
          <w:szCs w:val="20"/>
        </w:rPr>
      </w:pPr>
      <w:r w:rsidRPr="006C30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Директор школы </w:t>
      </w:r>
    </w:p>
    <w:p w:rsidR="005E315B" w:rsidRPr="006C303C" w:rsidRDefault="005E315B" w:rsidP="001307DD">
      <w:pPr>
        <w:rPr>
          <w:rFonts w:ascii="Times New Roman" w:hAnsi="Times New Roman" w:cs="Times New Roman"/>
          <w:sz w:val="20"/>
          <w:szCs w:val="20"/>
        </w:rPr>
      </w:pPr>
      <w:r w:rsidRPr="006C303C">
        <w:rPr>
          <w:rFonts w:ascii="Times New Roman" w:hAnsi="Times New Roman" w:cs="Times New Roman"/>
          <w:sz w:val="20"/>
          <w:szCs w:val="20"/>
        </w:rPr>
        <w:t xml:space="preserve">Протокол №1 от 29 августа </w:t>
      </w:r>
      <w:smartTag w:uri="urn:schemas-microsoft-com:office:smarttags" w:element="metricconverter">
        <w:smartTagPr>
          <w:attr w:name="ProductID" w:val="2015 г"/>
        </w:smartTagPr>
        <w:r w:rsidRPr="006C303C">
          <w:rPr>
            <w:rFonts w:ascii="Times New Roman" w:hAnsi="Times New Roman" w:cs="Times New Roman"/>
            <w:sz w:val="20"/>
            <w:szCs w:val="20"/>
          </w:rPr>
          <w:t>2015 г</w:t>
        </w:r>
      </w:smartTag>
      <w:r w:rsidRPr="006C303C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________ Ф.Л. Лёвин </w:t>
      </w:r>
    </w:p>
    <w:p w:rsidR="005E315B" w:rsidRPr="006C303C" w:rsidRDefault="005E315B" w:rsidP="001307DD">
      <w:pPr>
        <w:jc w:val="center"/>
        <w:rPr>
          <w:rFonts w:ascii="Times New Roman" w:hAnsi="Times New Roman" w:cs="Times New Roman"/>
          <w:sz w:val="20"/>
          <w:szCs w:val="20"/>
        </w:rPr>
      </w:pPr>
      <w:r w:rsidRPr="006C30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Приказ от № 81</w:t>
      </w:r>
      <w:r w:rsidRPr="006C303C">
        <w:rPr>
          <w:rFonts w:ascii="Times New Roman" w:hAnsi="Times New Roman" w:cs="Times New Roman"/>
          <w:sz w:val="20"/>
          <w:szCs w:val="20"/>
        </w:rPr>
        <w:t>-ОШД от 01.09.2015г.</w:t>
      </w:r>
    </w:p>
    <w:p w:rsidR="005E315B" w:rsidRDefault="005E315B" w:rsidP="00612DF6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15B" w:rsidRDefault="005E315B" w:rsidP="00612DF6">
      <w:pPr>
        <w:shd w:val="clear" w:color="auto" w:fill="FFFFFF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15B" w:rsidRPr="00CD7629" w:rsidRDefault="005E315B" w:rsidP="00612DF6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lang w:eastAsia="ru-RU"/>
        </w:rPr>
      </w:pPr>
    </w:p>
    <w:p w:rsidR="005E315B" w:rsidRPr="00981637" w:rsidRDefault="005E315B" w:rsidP="0061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E315B" w:rsidRPr="00981637" w:rsidRDefault="005E315B" w:rsidP="00612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1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  </w:t>
      </w:r>
    </w:p>
    <w:p w:rsidR="005E315B" w:rsidRDefault="005E315B" w:rsidP="00612D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7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контрактного управляющего</w:t>
      </w:r>
    </w:p>
    <w:p w:rsidR="005E315B" w:rsidRPr="00981637" w:rsidRDefault="005E315B" w:rsidP="0013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КР ОО «Гуторовская средняя общеобразовательная школа имени Куренцова А.И.»</w:t>
      </w:r>
    </w:p>
    <w:p w:rsidR="005E315B" w:rsidRPr="00981637" w:rsidRDefault="005E315B" w:rsidP="00612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15B" w:rsidRPr="00197672" w:rsidRDefault="005E315B" w:rsidP="00612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6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Настоящий должностной регламент о контрактном управляющем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Контрактный управляющий создается в целях обеспечения планирования и осущест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вления МБОУ КР ОО «Гуторовская средняя общеобразовательная школа имени Куренцова А.И.»  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</w:t>
      </w:r>
      <w:hyperlink r:id="rId8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частью 1 статьи 15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D2514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2013 г</w:t>
        </w:r>
      </w:smartTag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Заказчики, совокупный годовой объем закупок, которых в соответствии с планом-графиком закупок (далее - план-график) не превышает 100 млн. рублей, назначает должностное лицо (далее – контрактный управляющий), ответственное за исполнение закупки или нескольких закупок, включая исполнение каждого контракта. </w:t>
      </w:r>
    </w:p>
    <w:p w:rsidR="005E315B" w:rsidRPr="00D25140" w:rsidRDefault="005E315B" w:rsidP="00612DF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Контрактный управляющий в своей деятельности ру</w:t>
      </w:r>
      <w:r w:rsidRPr="00D25140">
        <w:rPr>
          <w:rFonts w:ascii="Times New Roman" w:hAnsi="Times New Roman" w:cs="Times New Roman"/>
          <w:sz w:val="28"/>
          <w:szCs w:val="28"/>
          <w:lang w:eastAsia="ru-RU"/>
        </w:rPr>
        <w:t>ководствуется </w:t>
      </w:r>
      <w:hyperlink r:id="rId9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25140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Федеральным </w:t>
      </w:r>
      <w:hyperlink r:id="rId10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Регламентом, иными нормативными правовыми актами Российской Федерации.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свободный доступ к информации о совершаемых контрактным управляющем действиях, направленных на обеспечение муниципальных нужд, в том числе способах осуществления закупок и их результатах;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достижение Заказчиком заданных результатов обеспечения муниципальных нужд.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Контрактный управляющий назначаетс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на основании приказа директора школы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Функциональные обязанности контрактного управляющего: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планирование закупок 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ных и муниципальных нужд 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обоснование закупок 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обоснование начальной (максимальной) цены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обязательное общест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венное обсуждение закупок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привлечение экспертов, экспертных организаций;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организация заключения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Pr="00D25140">
        <w:rPr>
          <w:rFonts w:ascii="Times New Roman" w:hAnsi="Times New Roman" w:cs="Times New Roman"/>
          <w:sz w:val="28"/>
          <w:szCs w:val="28"/>
          <w:lang w:eastAsia="ru-RU"/>
        </w:rPr>
        <w:t>Федеральным </w:t>
      </w:r>
      <w:hyperlink r:id="rId11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12) взаимодействие с поставщиком (подрядчиком, исполнителем) при изменении, расторжении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14) направление поставщику (подрядчику, исполнителю) требования об уплате неустоек (штрафов, пеней);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5E315B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Регламентом.</w:t>
      </w:r>
    </w:p>
    <w:p w:rsidR="005E315B" w:rsidRDefault="005E315B" w:rsidP="00612DF6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15B" w:rsidRPr="00197672" w:rsidRDefault="005E315B" w:rsidP="00612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6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полномочия контрактного управляющего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Контрактный управляющий осуществляет следующие функции и полномочия: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планировании закупок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 </w:t>
      </w:r>
      <w:hyperlink r:id="rId12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частью 10 статьи 17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Федерального закона;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обеспечивает подготовку обоснования закупки при формировании плана закупок;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организует утверждение плана закупок, плана-графика;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при определении поставщиков (подрядчиков, исполнителей):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организует подготовку описания объекта закупки в документации о закупке;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у) привлекает экспертов, экспертные организации;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 </w:t>
      </w:r>
      <w:hyperlink r:id="rId13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пунктом 25 части 1 статьи 93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Федерального закона;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ч) обеспечивает заключение контрактов;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при исполнении, изменении, расторжении контракта: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Контрактный управляющий осуществляет иные полномочия, предусмотренные Федеральным </w:t>
      </w:r>
      <w:hyperlink r:id="rId14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 </w:t>
      </w:r>
      <w:hyperlink r:id="rId15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251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организует осуществление уплаты денежных сумм по банковской гарантии в случаях, предусмотренных Федеральным </w:t>
      </w:r>
      <w:hyperlink r:id="rId16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функций и полномочий, указанных в </w:t>
      </w:r>
      <w:hyperlink r:id="rId17" w:anchor="p83" w:tooltip="Ссылка на текущий документ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D25140">
        <w:rPr>
          <w:rFonts w:ascii="Times New Roman" w:hAnsi="Times New Roman" w:cs="Times New Roman"/>
          <w:sz w:val="28"/>
          <w:szCs w:val="28"/>
        </w:rPr>
        <w:t>9</w:t>
      </w:r>
      <w:r w:rsidRPr="00D2514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" w:anchor="p142" w:tooltip="Ссылка на текущий документ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</w:hyperlink>
      <w:r w:rsidRPr="00D25140">
        <w:rPr>
          <w:rFonts w:ascii="Times New Roman" w:hAnsi="Times New Roman" w:cs="Times New Roman"/>
          <w:sz w:val="28"/>
          <w:szCs w:val="28"/>
        </w:rPr>
        <w:t>0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настоящего Регламента, контрактный управляющий обязан соблюдать обязательства и требования, установленные Федеральным </w:t>
      </w:r>
      <w:hyperlink r:id="rId19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 своей работе экспертов, экспертные организации.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централизации закупок в соответствии </w:t>
      </w:r>
      <w:r w:rsidRPr="00D25140">
        <w:rPr>
          <w:rFonts w:ascii="Times New Roman" w:hAnsi="Times New Roman" w:cs="Times New Roman"/>
          <w:sz w:val="28"/>
          <w:szCs w:val="28"/>
          <w:lang w:eastAsia="ru-RU"/>
        </w:rPr>
        <w:t>со </w:t>
      </w:r>
      <w:hyperlink r:id="rId21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контрактный управляющий осуществляет функции и полномочия, предусмотренные </w:t>
      </w:r>
      <w:hyperlink r:id="rId22" w:anchor="p83" w:tooltip="Ссылка на текущий документ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D25140">
        <w:rPr>
          <w:rFonts w:ascii="Times New Roman" w:hAnsi="Times New Roman" w:cs="Times New Roman"/>
          <w:sz w:val="28"/>
          <w:szCs w:val="28"/>
        </w:rPr>
        <w:t>9</w:t>
      </w:r>
      <w:r w:rsidRPr="00D25140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23" w:anchor="p142" w:tooltip="Ссылка на текущий документ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1</w:t>
        </w:r>
      </w:hyperlink>
      <w:r w:rsidRPr="00D25140">
        <w:rPr>
          <w:rFonts w:ascii="Times New Roman" w:hAnsi="Times New Roman" w:cs="Times New Roman"/>
          <w:sz w:val="28"/>
          <w:szCs w:val="28"/>
        </w:rPr>
        <w:t>0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настоящего Регламента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5E315B" w:rsidRDefault="005E315B" w:rsidP="00612D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15B" w:rsidRDefault="005E315B" w:rsidP="00612D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15B" w:rsidRPr="00D25140" w:rsidRDefault="005E315B" w:rsidP="00612DF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15B" w:rsidRPr="00197672" w:rsidRDefault="005E315B" w:rsidP="00612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76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контрактного управляющего</w:t>
      </w:r>
    </w:p>
    <w:p w:rsidR="005E315B" w:rsidRPr="00D25140" w:rsidRDefault="005E315B" w:rsidP="0061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 </w:t>
      </w:r>
      <w:hyperlink r:id="rId24" w:history="1">
        <w:r w:rsidRPr="00D2514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251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контрольный орган в сфере закупок действия (бездействие) должностных лиц, контрактного управляющего, если такие действия (бездействие) нарушают права и законные интересы участника закупки.</w:t>
      </w:r>
    </w:p>
    <w:p w:rsidR="005E315B" w:rsidRDefault="005E315B" w:rsidP="00612DF6">
      <w:pPr>
        <w:spacing w:after="0" w:line="240" w:lineRule="auto"/>
      </w:pPr>
    </w:p>
    <w:p w:rsidR="005E315B" w:rsidRPr="00612DF6" w:rsidRDefault="005E315B" w:rsidP="007C7C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Ознакомлен(а): </w:t>
      </w:r>
    </w:p>
    <w:sectPr w:rsidR="005E315B" w:rsidRPr="00612DF6" w:rsidSect="00612DF6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5B" w:rsidRDefault="005E315B" w:rsidP="00612DF6">
      <w:pPr>
        <w:spacing w:after="0" w:line="240" w:lineRule="auto"/>
      </w:pPr>
      <w:r>
        <w:separator/>
      </w:r>
    </w:p>
  </w:endnote>
  <w:endnote w:type="continuationSeparator" w:id="0">
    <w:p w:rsidR="005E315B" w:rsidRDefault="005E315B" w:rsidP="0061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5B" w:rsidRDefault="005E315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E315B" w:rsidRDefault="005E3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5B" w:rsidRDefault="005E315B" w:rsidP="00612DF6">
      <w:pPr>
        <w:spacing w:after="0" w:line="240" w:lineRule="auto"/>
      </w:pPr>
      <w:r>
        <w:separator/>
      </w:r>
    </w:p>
  </w:footnote>
  <w:footnote w:type="continuationSeparator" w:id="0">
    <w:p w:rsidR="005E315B" w:rsidRDefault="005E315B" w:rsidP="0061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63F8"/>
    <w:multiLevelType w:val="hybridMultilevel"/>
    <w:tmpl w:val="671C139E"/>
    <w:lvl w:ilvl="0" w:tplc="520AC97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99333C9"/>
    <w:multiLevelType w:val="hybridMultilevel"/>
    <w:tmpl w:val="558C5F2C"/>
    <w:lvl w:ilvl="0" w:tplc="FC2474B8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DF6"/>
    <w:rsid w:val="001307DD"/>
    <w:rsid w:val="00197672"/>
    <w:rsid w:val="001A1243"/>
    <w:rsid w:val="0033702E"/>
    <w:rsid w:val="00341DF4"/>
    <w:rsid w:val="00345A97"/>
    <w:rsid w:val="00462900"/>
    <w:rsid w:val="004E65CF"/>
    <w:rsid w:val="00532755"/>
    <w:rsid w:val="005E315B"/>
    <w:rsid w:val="00612DF6"/>
    <w:rsid w:val="006C303C"/>
    <w:rsid w:val="0070289F"/>
    <w:rsid w:val="00773CD4"/>
    <w:rsid w:val="007C7C2A"/>
    <w:rsid w:val="007F78A0"/>
    <w:rsid w:val="00810C22"/>
    <w:rsid w:val="008D68D6"/>
    <w:rsid w:val="00901F49"/>
    <w:rsid w:val="00981637"/>
    <w:rsid w:val="009C6100"/>
    <w:rsid w:val="00C411AA"/>
    <w:rsid w:val="00CD7629"/>
    <w:rsid w:val="00D25140"/>
    <w:rsid w:val="00DF574C"/>
    <w:rsid w:val="00E54305"/>
    <w:rsid w:val="00ED029B"/>
    <w:rsid w:val="00F50E07"/>
    <w:rsid w:val="00FB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2DF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1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D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D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32/?dst=100123" TargetMode="External"/><Relationship Id="rId13" Type="http://schemas.openxmlformats.org/officeDocument/2006/relationships/hyperlink" Target="http://www.consultant.ru/document/cons_doc_LAW_148532/?dst=101282" TargetMode="External"/><Relationship Id="rId18" Type="http://schemas.openxmlformats.org/officeDocument/2006/relationships/hyperlink" Target="http://www.consultant.ru/document/cons_doc_LAW_15504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8532/?dst=10029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48532/?dst=100162" TargetMode="External"/><Relationship Id="rId17" Type="http://schemas.openxmlformats.org/officeDocument/2006/relationships/hyperlink" Target="http://www.consultant.ru/document/cons_doc_LAW_155040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8532/" TargetMode="External"/><Relationship Id="rId20" Type="http://schemas.openxmlformats.org/officeDocument/2006/relationships/hyperlink" Target="http://www.consultant.ru/document/cons_doc_LAW_14853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8532/" TargetMode="External"/><Relationship Id="rId24" Type="http://schemas.openxmlformats.org/officeDocument/2006/relationships/hyperlink" Target="http://www.consultant.ru/document/cons_doc_LAW_14853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8532/" TargetMode="External"/><Relationship Id="rId23" Type="http://schemas.openxmlformats.org/officeDocument/2006/relationships/hyperlink" Target="http://www.consultant.ru/document/cons_doc_LAW_155040/" TargetMode="External"/><Relationship Id="rId10" Type="http://schemas.openxmlformats.org/officeDocument/2006/relationships/hyperlink" Target="http://www.consultant.ru/document/cons_doc_LAW_148532/" TargetMode="External"/><Relationship Id="rId19" Type="http://schemas.openxmlformats.org/officeDocument/2006/relationships/hyperlink" Target="http://www.consultant.ru/document/cons_doc_LAW_148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5/" TargetMode="External"/><Relationship Id="rId14" Type="http://schemas.openxmlformats.org/officeDocument/2006/relationships/hyperlink" Target="http://www.consultant.ru/document/cons_doc_LAW_148532/" TargetMode="External"/><Relationship Id="rId22" Type="http://schemas.openxmlformats.org/officeDocument/2006/relationships/hyperlink" Target="http://www.consultant.ru/document/cons_doc_LAW_15504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2455</Words>
  <Characters>13997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школа</cp:lastModifiedBy>
  <cp:revision>6</cp:revision>
  <dcterms:created xsi:type="dcterms:W3CDTF">2013-12-19T05:20:00Z</dcterms:created>
  <dcterms:modified xsi:type="dcterms:W3CDTF">2015-10-22T11:11:00Z</dcterms:modified>
</cp:coreProperties>
</file>